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识字2姓氏歌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1.通过儿歌诵读，认识“姓、氏、李”等12个生字和弓字旁、走字旁、金字旁3个偏旁；会写“姓、什、么”等7个生字。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3.会用合适的方法介绍自己的姓氏，了解姓氏文化并产生兴趣。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重点：正确认读、书写本课生字，读背课文。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难点：知道姓氏的正确读法，对中国姓氏文化产生兴趣。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1.会认12个生字，认识偏旁“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84455" cy="145415"/>
            <wp:effectExtent l="0" t="0" r="10795" b="6985"/>
            <wp:docPr id="2" name="图片 2" descr="弓字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弓字旁"/>
                    <pic:cNvPicPr>
                      <a:picLocks noChangeAspect="1"/>
                    </pic:cNvPicPr>
                  </pic:nvPicPr>
                  <pic:blipFill>
                    <a:blip r:embed="rId5"/>
                    <a:srcRect l="-1886" r="37903" b="3591"/>
                    <a:stretch>
                      <a:fillRect/>
                    </a:stretch>
                  </pic:blipFill>
                  <pic:spPr>
                    <a:xfrm>
                      <a:off x="0" y="0"/>
                      <a:ext cx="84455" cy="14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28905" cy="133350"/>
            <wp:effectExtent l="0" t="0" r="4445" b="0"/>
            <wp:docPr id="1" name="图片 1" descr="走字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走字旁"/>
                    <pic:cNvPicPr>
                      <a:picLocks noChangeAspect="1"/>
                    </pic:cNvPicPr>
                  </pic:nvPicPr>
                  <pic:blipFill>
                    <a:blip r:embed="rId6"/>
                    <a:srcRect t="12205" r="26960" b="3568"/>
                    <a:stretch>
                      <a:fillRect/>
                    </a:stretch>
                  </pic:blipFill>
                  <pic:spPr>
                    <a:xfrm>
                      <a:off x="0" y="0"/>
                      <a:ext cx="12890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、钅”。（重点）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2.正确朗读课文，学习第一小节，背诵第一小节。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一、视频导入，活跃课堂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1.出示课件，播放《百家姓》表演视频。（学生专注观看）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2.（教师简单讲解《百家姓》）那么，下面我们就来学习今天的课文《姓氏歌》。（板书课题）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二、初读课文，了解中国姓氏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1.播放课文录音，让学生边听边画出要求会认的字，自由练读。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2.指导学生正确拼读下列汉字，指导正音。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姓氏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李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张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古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吴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赵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钱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孙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周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王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（1）多种方式练习认读：个别读、全体读、开火车读。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（2）学习三个新偏旁：弓字旁、走字旁、金字旁。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3.播音乐，加动作，学生自由轻声读课文。圈出姓氏，说说课文有几节。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4.同学们，熟读课文后，谁来说一说课文中都提到了哪些姓氏？（</w:t>
      </w:r>
      <w:r>
        <w:rPr>
          <w:rFonts w:hint="eastAsia" w:ascii="楷体" w:hAnsi="楷体" w:eastAsia="楷体" w:cs="楷体"/>
          <w:sz w:val="24"/>
          <w:szCs w:val="24"/>
        </w:rPr>
        <w:t>李、张、胡、吴、徐、许……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三、品读课文，学习第一小节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1.自由读、齐读第一小节。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2.师生采用问答式朗读第一小节，课件相机出示内容。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（1）说一说你发现了什么。（</w:t>
      </w:r>
      <w:r>
        <w:rPr>
          <w:rFonts w:hint="eastAsia" w:ascii="楷体" w:hAnsi="楷体" w:eastAsia="楷体" w:cs="楷体"/>
          <w:sz w:val="24"/>
          <w:szCs w:val="24"/>
        </w:rPr>
        <w:t>“分解部件”的方法介绍姓氏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（2）拓展练习：出示几个姓，让学生尝试拆解。如“章——立早章”“吕——双口吕”“林——双木林”等。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3.同桌用玩拍手歌游戏的方式朗读第一小节，背诵第一小节。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4.用不同的方法介绍自己的姓氏，结合课后练习“照样子做问答游戏”，引导学生发现“方”采用的是组词的方法介绍姓氏的。（</w:t>
      </w:r>
      <w:r>
        <w:rPr>
          <w:rFonts w:hint="eastAsia" w:ascii="楷体" w:hAnsi="楷体" w:eastAsia="楷体" w:cs="楷体"/>
          <w:sz w:val="24"/>
          <w:szCs w:val="24"/>
        </w:rPr>
        <w:t>拆字法、组词法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</w:rPr>
        <w:t>你姓什么？我姓方。什么方？方向的方。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（2）实践活动。你姓什么呢？老师（同桌）问，你来答！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1.会写7个生字。（重点）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2.正确、流利地朗读课文，感受中国的姓氏文化。（难点）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一、游戏导入，复习姓氏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1.“你问我答”游戏。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2.说一说你家人、朋友的姓氏。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二、品读课文，学习第二小节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1.中国的姓氏有很多，让我们一起去第二小节中再找一找，找出姓氏，自由读。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2.引导学生将各种方法用于识记“赵、钱、孙、周、王”及自己的姓氏。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3.组织学生认读复姓，并回忆读过的故事，交流其他复姓。（</w:t>
      </w:r>
      <w:r>
        <w:rPr>
          <w:rFonts w:hint="eastAsia" w:ascii="楷体" w:hAnsi="楷体" w:eastAsia="楷体" w:cs="楷体"/>
          <w:sz w:val="24"/>
          <w:szCs w:val="24"/>
        </w:rPr>
        <w:t>如司马光、欧阳修、诸葛亮、公孙策、东方朔等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4.交流复姓和单姓的区别。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5.拍手齐读课文。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1.课文读熟了，现在我们来学习本课的生字。有哪位同学愿意当小老师，来教同学们读一读课后的生字？请举手。（学生举手，领读生字）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2.课件出示会写字，找出本课生字中的独体字、左右结构的字，认识全包围结构的字“国”。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姓：</w:t>
      </w:r>
      <w:r>
        <w:rPr>
          <w:rFonts w:hint="eastAsia" w:ascii="GB Pinyinok-D" w:hAnsi="GB Pinyinok-D" w:eastAsia="GB Pinyinok-D" w:cs="GB Pinyinok-D"/>
          <w:sz w:val="24"/>
          <w:szCs w:val="24"/>
        </w:rPr>
        <w:t>xìng</w:t>
      </w:r>
      <w:r>
        <w:rPr>
          <w:rFonts w:hint="eastAsia" w:ascii="楷体" w:hAnsi="楷体" w:eastAsia="楷体" w:cs="楷体"/>
          <w:sz w:val="24"/>
          <w:szCs w:val="24"/>
        </w:rPr>
        <w:t>,左右结构，书写时应注意左窄右宽。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国：</w:t>
      </w:r>
      <w:r>
        <w:rPr>
          <w:rFonts w:hint="eastAsia" w:ascii="GB Pinyinok-D" w:hAnsi="GB Pinyinok-D" w:eastAsia="GB Pinyinok-D" w:cs="GB Pinyinok-D"/>
          <w:sz w:val="24"/>
          <w:szCs w:val="24"/>
        </w:rPr>
        <w:t>guó</w:t>
      </w:r>
      <w:r>
        <w:rPr>
          <w:rFonts w:hint="eastAsia" w:ascii="楷体" w:hAnsi="楷体" w:eastAsia="楷体" w:cs="楷体"/>
          <w:sz w:val="24"/>
          <w:szCs w:val="24"/>
        </w:rPr>
        <w:t>，全包围结构，部首是“囗”。书写时应注意：先里头，后封口。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方：</w:t>
      </w:r>
      <w:r>
        <w:rPr>
          <w:rFonts w:hint="eastAsia" w:ascii="GB Pinyinok-D" w:hAnsi="GB Pinyinok-D" w:eastAsia="GB Pinyinok-D" w:cs="GB Pinyinok-D"/>
          <w:sz w:val="24"/>
          <w:szCs w:val="24"/>
        </w:rPr>
        <w:t>fāng</w:t>
      </w:r>
      <w:r>
        <w:rPr>
          <w:rFonts w:hint="eastAsia" w:ascii="楷体" w:hAnsi="楷体" w:eastAsia="楷体" w:cs="楷体"/>
          <w:sz w:val="24"/>
          <w:szCs w:val="24"/>
        </w:rPr>
        <w:t>，第三画是“横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折钩”。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3.口头组词，记忆生字。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4.教师范写生字，学生练写生字。指导学生注意笔顺笔画。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1.教师总结所学的姓氏及按字的结构记忆姓氏的方法。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2.学生齐读生字和课文，并背诵课文。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姓氏歌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2520" w:leftChars="120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姓氏歌 《百家姓》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2520" w:leftChars="120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赵、钱、孙、李……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2520" w:leftChars="120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复姓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东方、上官……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课伊始，我播放了生动有趣的视频《百家姓》，激发学生了解姓氏的兴趣，然后导入课文，使学生更易接受中国传统的姓氏文化。姓氏文化这一说法比较抽象，学生不太理解，但是姓氏又是伴随人一生的东西，所以学生学起来相对容易。我再辅以简单易记的姓氏分解歌谣，学生在课堂上的表现便活跃得多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3" name="图片 3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46673"/>
    <w:rsid w:val="077E3D8D"/>
    <w:rsid w:val="0A046673"/>
    <w:rsid w:val="146050F1"/>
    <w:rsid w:val="2850517F"/>
    <w:rsid w:val="30717AEA"/>
    <w:rsid w:val="356B1F24"/>
    <w:rsid w:val="364121A5"/>
    <w:rsid w:val="4B9673B3"/>
    <w:rsid w:val="532F1A1C"/>
    <w:rsid w:val="5D59231F"/>
    <w:rsid w:val="644C112C"/>
    <w:rsid w:val="68F77623"/>
    <w:rsid w:val="707969D9"/>
    <w:rsid w:val="7FB3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2020-11-06T07:27:00Z</dcterms:created>
  <dc:creator>Administrator</dc:creator>
  <cp:lastModifiedBy>Administrator</cp:lastModifiedBy>
  <dcterms:modified xsi:type="dcterms:W3CDTF">2020-11-12T02:14:34Z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